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2206DC" w:rsidP="000759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 O</w:t>
            </w:r>
            <w:r w:rsidR="001E7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dluke </w:t>
            </w:r>
            <w:r w:rsidR="00A1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0759DC">
              <w:rPr>
                <w:rFonts w:ascii="Times New Roman" w:hAnsi="Times New Roman" w:cs="Times New Roman"/>
                <w:b/>
                <w:sz w:val="24"/>
                <w:szCs w:val="24"/>
              </w:rPr>
              <w:t>izmjenama odluke o ustrojstvu i djelokrugu upravnih tijela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AB2E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AB2E2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0759DC">
              <w:rPr>
                <w:rFonts w:ascii="Times New Roman" w:hAnsi="Times New Roman" w:cs="Times New Roman"/>
                <w:b/>
                <w:sz w:val="24"/>
                <w:szCs w:val="24"/>
              </w:rPr>
              <w:t>. studeni 2021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AB2E2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1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59DC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347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0759D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F20F25" w:rsidRPr="00C87B99" w:rsidRDefault="00F20F25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0759DC" w:rsidRPr="000759DC" w:rsidRDefault="00A10A7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9DC" w:rsidRPr="000759DC">
              <w:rPr>
                <w:rFonts w:ascii="Times New Roman" w:hAnsi="Times New Roman" w:cs="Times New Roman"/>
                <w:sz w:val="24"/>
                <w:szCs w:val="24"/>
              </w:rPr>
              <w:t>Zakonom o lokalnoj i područnoj (regionalnoj) samoupravi  (u daljnjem tekstu: Zakon) člankom 53. propisano je da  se za obavljanje poslova iz samoupravnog djelokruga županije i poslova koje joj je država prenijela, osnivaju upravni odjeli i službe, šire nazvani upravnim tijelima. Nadalje, njihovo ustrojstvo uređuje se općim aktom, sukladno statutu i zakonu, kojega po odredbi članka 35. točke 4. istoga Zakona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, donosi Ž</w:t>
            </w:r>
            <w:r w:rsidR="000759DC">
              <w:rPr>
                <w:rFonts w:ascii="Times New Roman" w:hAnsi="Times New Roman" w:cs="Times New Roman"/>
                <w:sz w:val="24"/>
                <w:szCs w:val="24"/>
              </w:rPr>
              <w:t xml:space="preserve">upanijska skupština. </w:t>
            </w:r>
          </w:p>
          <w:p w:rsidR="000759DC" w:rsidRPr="000759DC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Predloženim izmjenama Odluke o ustrojstvu i djelokrugu upravnih tijela poslovi zaštite okoliša i prirode koji su se do sada obavljali u sklopu Upravnog odjela za prostorno uređenje, graditeljstvo i zaštitu okoliša prelaze u djelokrug poslova dosadašnjeg  Upravnog odjela za poljoprivredu i ruralni razvoj. </w:t>
            </w:r>
          </w:p>
          <w:p w:rsidR="000759DC" w:rsidRPr="000759DC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Prelaskom poslova 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zaštite i okoliša iz djelokruga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 Upravnog odjela za prostorno uređenje, graditeljstvo i zaštitu okoliša u djelokrug dosadašnjeg Upravnog odjela za poljoprivredu i ruralni razvoj, osim zna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čajne promjene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 djelokruga poslova navedenih upravnih  odjela, dolazi i do promjene  njihovih  naziv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 tako da dosadašnji Upravni odjel za prostorno uređenje, graditeljstvo i zaštitu okoliša postaje Upravni odjel za prostorno uređenje i graditeljstvo, a Upravni odjel za poljoprivredu i ruralni razvoj postaje Upravni odjel za poljoprivredu i zaštitu okoliša.</w:t>
            </w:r>
          </w:p>
          <w:p w:rsidR="000759DC" w:rsidRPr="000759DC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Poslovi prostornog uređenja i graditeljstva  te poslovi zaštite okoliša predstavljaju  složene pravne cjeline, koje uz  poslove provedbe strateških projekata predstavljaju veliki djelokrug poslova  unutar jednog upravnog odjela. </w:t>
            </w:r>
          </w:p>
          <w:p w:rsidR="000759DC" w:rsidRPr="000759DC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>Poslovi prostornog uređenja i graditeljstva posebice pravovremeno izdavanje dozvola unutar zakonskih rokova predstavlja jedan od  prioriteta, koje Županija, kao servis učinkovite javne uprave  mora osigurati svojim građanima i pravnim osoba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 xml:space="preserve">ma, a posebice investitorima. 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Obzirom na veliki broj zaprimljenih predmeta  i dugih rokova 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rješavanja, ovim Izmjenama Odluke poslovi prostornog uređenja i graditeljstva obavljati će se u sklopu zasebnog  upravnog odjela  koji će se dodatno kadrovski  ojačati kroz raspisivanje javnih natječaja, dok će se poslovi zaštite okoliša obavljati zajedno s poslovima veznim  uz  poljoprivredu, a što se već ranije orga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nizacijski pokazalo uspješnim. </w:t>
            </w:r>
          </w:p>
          <w:p w:rsidR="000759DC" w:rsidRPr="000759DC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>Navedeni Prijedlog Odluke na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pravljen je u skladu s zakonskom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 ovlasti  da izvršno tijelo usmjerava djelovanje upravnih tijela u obavljanju poslova iz njihovog samoupravnog djelokruga i nadzire njihov rad. </w:t>
            </w:r>
          </w:p>
          <w:p w:rsidR="000759DC" w:rsidRPr="000759DC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>Članci 5 do. 7. Prijedloga  propisuju postupak koji slijedi nakon donošenja Izmjena  Odluke, a to je preuzimanje službenika u upravna tijela u kojima će se nadalje obavljati poslovi koje oni izvršavaju, sukladno novim nadležnostima, a sve u skladu s odredbama čl.  103. – 105. Zakona o  službenicima i namještenicima u lokalnoj i podr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učnoj (regionalnoj) samoupravi.</w:t>
            </w:r>
          </w:p>
          <w:p w:rsidR="00B335E8" w:rsidRPr="00573E90" w:rsidRDefault="000759DC" w:rsidP="0007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Provedba ove Odluke neće  angažirati  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dodatna financijska sredstva, osim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 oni</w:t>
            </w:r>
            <w:r w:rsidR="005F587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759DC">
              <w:rPr>
                <w:rFonts w:ascii="Times New Roman" w:hAnsi="Times New Roman" w:cs="Times New Roman"/>
                <w:sz w:val="24"/>
                <w:szCs w:val="24"/>
              </w:rPr>
              <w:t xml:space="preserve"> koja su već  predviđena Proračunom za 2021. godinu.</w:t>
            </w:r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AB2E2A">
        <w:rPr>
          <w:rFonts w:ascii="Times New Roman" w:hAnsi="Times New Roman" w:cs="Times New Roman"/>
          <w:b/>
          <w:sz w:val="24"/>
          <w:szCs w:val="24"/>
        </w:rPr>
        <w:t>22</w:t>
      </w:r>
      <w:r w:rsidR="000759DC">
        <w:rPr>
          <w:rFonts w:ascii="Times New Roman" w:hAnsi="Times New Roman" w:cs="Times New Roman"/>
          <w:b/>
          <w:sz w:val="24"/>
          <w:szCs w:val="24"/>
        </w:rPr>
        <w:t>. studenog</w:t>
      </w:r>
      <w:r w:rsidR="00347B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59DC">
        <w:rPr>
          <w:rFonts w:ascii="Times New Roman" w:hAnsi="Times New Roman" w:cs="Times New Roman"/>
          <w:b/>
          <w:sz w:val="24"/>
          <w:szCs w:val="24"/>
        </w:rPr>
        <w:t>21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06DC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347B3E">
        <w:rPr>
          <w:rFonts w:ascii="Times New Roman" w:hAnsi="Times New Roman" w:cs="Times New Roman"/>
          <w:sz w:val="24"/>
          <w:szCs w:val="24"/>
          <w:u w:val="single"/>
        </w:rPr>
        <w:t xml:space="preserve">dluke </w:t>
      </w:r>
      <w:r w:rsidR="000759DC">
        <w:rPr>
          <w:rFonts w:ascii="Times New Roman" w:hAnsi="Times New Roman" w:cs="Times New Roman"/>
          <w:sz w:val="24"/>
          <w:szCs w:val="24"/>
          <w:u w:val="single"/>
        </w:rPr>
        <w:t>o izmjenama odluke o ustrojst</w:t>
      </w:r>
      <w:r w:rsidR="005F5873">
        <w:rPr>
          <w:rFonts w:ascii="Times New Roman" w:hAnsi="Times New Roman" w:cs="Times New Roman"/>
          <w:sz w:val="24"/>
          <w:szCs w:val="24"/>
          <w:u w:val="single"/>
        </w:rPr>
        <w:t xml:space="preserve">vu i djelokrugu upravnih </w:t>
      </w:r>
      <w:r w:rsidR="005F5873" w:rsidRPr="005F5873">
        <w:rPr>
          <w:rFonts w:ascii="Times New Roman" w:hAnsi="Times New Roman" w:cs="Times New Roman"/>
          <w:sz w:val="24"/>
          <w:szCs w:val="24"/>
          <w:u w:val="single"/>
        </w:rPr>
        <w:t>tijela</w:t>
      </w:r>
      <w:r w:rsidR="005F5873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5F5873">
        <w:rPr>
          <w:rFonts w:ascii="Times New Roman" w:hAnsi="Times New Roman" w:cs="Times New Roman"/>
          <w:sz w:val="24"/>
          <w:szCs w:val="24"/>
        </w:rPr>
        <w:t>putem</w:t>
      </w:r>
      <w:r w:rsidR="009D7361">
        <w:rPr>
          <w:rFonts w:ascii="Times New Roman" w:hAnsi="Times New Roman" w:cs="Times New Roman"/>
          <w:sz w:val="24"/>
          <w:szCs w:val="24"/>
        </w:rPr>
        <w:t xml:space="preserve">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705A99">
        <w:rPr>
          <w:rFonts w:ascii="Times New Roman" w:hAnsi="Times New Roman" w:cs="Times New Roman"/>
          <w:b/>
          <w:sz w:val="24"/>
          <w:szCs w:val="24"/>
        </w:rPr>
        <w:t>romina.golub</w:t>
      </w:r>
      <w:r w:rsidR="00347B3E">
        <w:rPr>
          <w:rFonts w:ascii="Times New Roman" w:hAnsi="Times New Roman" w:cs="Times New Roman"/>
          <w:b/>
          <w:sz w:val="24"/>
          <w:szCs w:val="24"/>
        </w:rPr>
        <w:t>@vzz.hr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347B3E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2206DC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bookmarkStart w:id="0" w:name="_GoBack"/>
      <w:bookmarkEnd w:id="0"/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EA5" w:rsidRPr="00347B3E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0759DC">
        <w:rPr>
          <w:rFonts w:ascii="Times New Roman" w:hAnsi="Times New Roman" w:cs="Times New Roman"/>
          <w:b/>
          <w:i/>
          <w:sz w:val="24"/>
          <w:szCs w:val="24"/>
        </w:rPr>
        <w:t>izmjenama odluke o ustrojstvu i djelokrugu upravnih tijela</w:t>
      </w:r>
      <w:r w:rsidR="00A10A7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4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70E50"/>
    <w:rsid w:val="000759DC"/>
    <w:rsid w:val="000760DE"/>
    <w:rsid w:val="000E2738"/>
    <w:rsid w:val="0013693B"/>
    <w:rsid w:val="00147BED"/>
    <w:rsid w:val="00154635"/>
    <w:rsid w:val="001E7927"/>
    <w:rsid w:val="00202414"/>
    <w:rsid w:val="002206DC"/>
    <w:rsid w:val="002373E8"/>
    <w:rsid w:val="0032631B"/>
    <w:rsid w:val="00347B3E"/>
    <w:rsid w:val="003C6D1B"/>
    <w:rsid w:val="004001BC"/>
    <w:rsid w:val="0041171A"/>
    <w:rsid w:val="004125A4"/>
    <w:rsid w:val="004C781D"/>
    <w:rsid w:val="00573E90"/>
    <w:rsid w:val="005F5873"/>
    <w:rsid w:val="00665354"/>
    <w:rsid w:val="00696DEF"/>
    <w:rsid w:val="006B08BB"/>
    <w:rsid w:val="00705A99"/>
    <w:rsid w:val="00834FBC"/>
    <w:rsid w:val="008706DF"/>
    <w:rsid w:val="008752AC"/>
    <w:rsid w:val="008D0C91"/>
    <w:rsid w:val="008F306F"/>
    <w:rsid w:val="009D0EA5"/>
    <w:rsid w:val="009D3F6A"/>
    <w:rsid w:val="009D7361"/>
    <w:rsid w:val="00A04A2C"/>
    <w:rsid w:val="00A10A7C"/>
    <w:rsid w:val="00A44822"/>
    <w:rsid w:val="00AB2E2A"/>
    <w:rsid w:val="00B335E8"/>
    <w:rsid w:val="00C400C6"/>
    <w:rsid w:val="00C87B99"/>
    <w:rsid w:val="00CF0AD4"/>
    <w:rsid w:val="00CF4582"/>
    <w:rsid w:val="00E46C59"/>
    <w:rsid w:val="00E65DD6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D939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Natalija Meštrić</cp:lastModifiedBy>
  <cp:revision>7</cp:revision>
  <cp:lastPrinted>2013-09-06T10:13:00Z</cp:lastPrinted>
  <dcterms:created xsi:type="dcterms:W3CDTF">2020-01-17T09:34:00Z</dcterms:created>
  <dcterms:modified xsi:type="dcterms:W3CDTF">2021-11-08T13:37:00Z</dcterms:modified>
</cp:coreProperties>
</file>