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2F" w:rsidRDefault="00E5382F" w:rsidP="00640486">
      <w:pPr>
        <w:rPr>
          <w:rFonts w:asciiTheme="minorHAnsi" w:hAnsiTheme="minorHAnsi"/>
          <w:b/>
          <w:noProof/>
          <w:lang w:bidi="ta-IN"/>
        </w:rPr>
      </w:pPr>
      <w:r w:rsidRPr="00E5382F">
        <w:rPr>
          <w:rFonts w:asciiTheme="minorHAnsi" w:hAnsiTheme="minorHAnsi"/>
          <w:b/>
          <w:noProof/>
          <w:lang w:bidi="ta-IN"/>
        </w:rPr>
        <w:t>POVJERENSTVO ZA OCJENU PRIJAVLJENIH PROGRAMA I PROJEKATA</w:t>
      </w:r>
    </w:p>
    <w:p w:rsidR="00151CDB" w:rsidRDefault="00151CDB" w:rsidP="00640486">
      <w:pPr>
        <w:rPr>
          <w:rFonts w:asciiTheme="minorHAnsi" w:hAnsiTheme="minorHAnsi"/>
          <w:b/>
          <w:noProof/>
          <w:lang w:bidi="ta-IN"/>
        </w:rPr>
      </w:pPr>
    </w:p>
    <w:p w:rsidR="007E2FD5" w:rsidRDefault="007E2FD5" w:rsidP="00640486">
      <w:pPr>
        <w:rPr>
          <w:rFonts w:asciiTheme="minorHAnsi" w:hAnsiTheme="minorHAnsi"/>
          <w:b/>
          <w:noProof/>
          <w:lang w:bidi="ta-IN"/>
        </w:rPr>
      </w:pPr>
      <w:r w:rsidRPr="00443059">
        <w:rPr>
          <w:rFonts w:asciiTheme="minorHAnsi" w:hAnsiTheme="minorHAnsi"/>
          <w:b/>
          <w:noProof/>
          <w:lang w:bidi="ta-IN"/>
        </w:rPr>
        <w:t>OBRAZAC ZA PROCJENU KVALITETE PRIJAVE:</w:t>
      </w:r>
    </w:p>
    <w:p w:rsidR="00151CDB" w:rsidRPr="00443059" w:rsidRDefault="00151CDB" w:rsidP="00640486">
      <w:pPr>
        <w:rPr>
          <w:rFonts w:asciiTheme="minorHAnsi" w:hAnsiTheme="minorHAnsi"/>
          <w:b/>
          <w:noProof/>
          <w:lang w:bidi="ta-IN"/>
        </w:rPr>
      </w:pPr>
    </w:p>
    <w:p w:rsidR="00151CDB" w:rsidRDefault="00151CDB" w:rsidP="00151CDB">
      <w:pPr>
        <w:rPr>
          <w:rFonts w:asciiTheme="minorHAnsi" w:hAnsiTheme="minorHAnsi"/>
          <w:b/>
          <w:noProof/>
          <w:lang w:bidi="ta-IN"/>
        </w:rPr>
      </w:pPr>
      <w:r w:rsidRPr="00151CDB">
        <w:rPr>
          <w:rFonts w:asciiTheme="minorHAnsi" w:hAnsiTheme="minorHAnsi"/>
          <w:b/>
          <w:noProof/>
          <w:lang w:bidi="ta-IN"/>
        </w:rPr>
        <w:t>NAZIV UDRUGE</w:t>
      </w:r>
      <w:r>
        <w:rPr>
          <w:rFonts w:asciiTheme="minorHAnsi" w:hAnsiTheme="minorHAnsi"/>
          <w:b/>
          <w:noProof/>
          <w:lang w:bidi="ta-IN"/>
        </w:rPr>
        <w:t>___________________________________________________</w:t>
      </w:r>
    </w:p>
    <w:p w:rsidR="00151CDB" w:rsidRPr="00151CDB" w:rsidRDefault="00151CDB" w:rsidP="00151CDB">
      <w:pPr>
        <w:rPr>
          <w:rFonts w:asciiTheme="minorHAnsi" w:hAnsiTheme="minorHAnsi"/>
          <w:b/>
          <w:noProof/>
          <w:lang w:bidi="ta-IN"/>
        </w:rPr>
      </w:pPr>
      <w:r>
        <w:rPr>
          <w:rFonts w:asciiTheme="minorHAnsi" w:hAnsiTheme="minorHAnsi"/>
          <w:b/>
          <w:noProof/>
          <w:lang w:bidi="ta-IN"/>
        </w:rPr>
        <w:t>UPRAVNI ODJEL NADLEŽAN ZA PRIORITETNO PODRUČJE_______________________________________________________</w:t>
      </w:r>
    </w:p>
    <w:p w:rsidR="00E5382F" w:rsidRPr="009324E9" w:rsidRDefault="00E5382F" w:rsidP="007E2FD5">
      <w:pPr>
        <w:jc w:val="center"/>
        <w:rPr>
          <w:rFonts w:asciiTheme="minorHAnsi" w:hAnsiTheme="minorHAnsi"/>
          <w:b/>
          <w:noProof/>
          <w:sz w:val="22"/>
          <w:szCs w:val="22"/>
          <w:lang w:bidi="ta-IN"/>
        </w:rPr>
      </w:pPr>
    </w:p>
    <w:p w:rsidR="007E2FD5" w:rsidRDefault="007E2FD5" w:rsidP="007E2FD5">
      <w:pPr>
        <w:jc w:val="both"/>
        <w:rPr>
          <w:rFonts w:asciiTheme="minorHAnsi" w:hAnsiTheme="minorHAnsi"/>
          <w:noProof/>
          <w:sz w:val="22"/>
          <w:szCs w:val="22"/>
        </w:rPr>
      </w:pPr>
      <w:r w:rsidRPr="009324E9">
        <w:rPr>
          <w:rFonts w:asciiTheme="minorHAnsi" w:hAnsiTheme="minorHAnsi"/>
          <w:noProof/>
          <w:sz w:val="22"/>
          <w:szCs w:val="22"/>
        </w:rPr>
        <w:t>Evaluacijski kriteriji podijeljeni su u nekoliko područja procjene. Svak</w:t>
      </w:r>
      <w:r>
        <w:rPr>
          <w:rFonts w:asciiTheme="minorHAnsi" w:hAnsiTheme="minorHAnsi"/>
          <w:noProof/>
          <w:sz w:val="22"/>
          <w:szCs w:val="22"/>
        </w:rPr>
        <w:t xml:space="preserve">om području procjene dodjeljuju </w:t>
      </w:r>
      <w:r w:rsidRPr="009324E9">
        <w:rPr>
          <w:rFonts w:asciiTheme="minorHAnsi" w:hAnsiTheme="minorHAnsi"/>
          <w:noProof/>
          <w:sz w:val="22"/>
          <w:szCs w:val="22"/>
        </w:rPr>
        <w:t>se bod</w:t>
      </w:r>
      <w:r>
        <w:rPr>
          <w:rFonts w:asciiTheme="minorHAnsi" w:hAnsiTheme="minorHAnsi"/>
          <w:noProof/>
          <w:sz w:val="22"/>
          <w:szCs w:val="22"/>
        </w:rPr>
        <w:t>ovi kako slijedi:</w:t>
      </w:r>
    </w:p>
    <w:p w:rsidR="007E2FD5" w:rsidRPr="009324E9" w:rsidRDefault="007E2FD5" w:rsidP="007E2FD5">
      <w:pPr>
        <w:jc w:val="both"/>
        <w:rPr>
          <w:rFonts w:asciiTheme="minorHAnsi" w:hAnsiTheme="minorHAnsi"/>
          <w:b/>
          <w:noProof/>
          <w:sz w:val="22"/>
          <w:szCs w:val="22"/>
          <w:lang w:bidi="t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3"/>
        <w:gridCol w:w="3335"/>
      </w:tblGrid>
      <w:tr w:rsidR="007E2FD5" w:rsidRPr="003C6E8F" w:rsidTr="00310B22">
        <w:trPr>
          <w:trHeight w:hRule="exact" w:val="376"/>
        </w:trPr>
        <w:tc>
          <w:tcPr>
            <w:tcW w:w="5953" w:type="dxa"/>
            <w:shd w:val="clear" w:color="auto" w:fill="auto"/>
          </w:tcPr>
          <w:p w:rsidR="007E2FD5" w:rsidRDefault="009D152B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R</w:t>
            </w:r>
            <w:r w:rsidR="00E5382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elevantnost</w:t>
            </w: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i kvaliteta </w:t>
            </w:r>
            <w:r w:rsidR="00E5382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</w:t>
            </w:r>
            <w:r w:rsidR="007E2FD5" w:rsidRPr="003C6E8F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programa/projekta</w:t>
            </w:r>
          </w:p>
          <w:p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7E2FD5" w:rsidRPr="003C6E8F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7E2FD5" w:rsidRDefault="007E2FD5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Maksimalan broj </w:t>
            </w:r>
            <w:r w:rsidR="006E5C7E"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bodova = 15</w:t>
            </w:r>
          </w:p>
          <w:p w:rsidR="006E5C7E" w:rsidRPr="003C6E8F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7E2FD5" w:rsidRPr="003C6E8F" w:rsidTr="00310B22">
        <w:trPr>
          <w:trHeight w:val="646"/>
        </w:trPr>
        <w:tc>
          <w:tcPr>
            <w:tcW w:w="5953" w:type="dxa"/>
            <w:shd w:val="clear" w:color="auto" w:fill="auto"/>
          </w:tcPr>
          <w:p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1.1.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>Ciljevi programa/projekta jasno su definirani i usklađeni s strateškim dokumentima</w:t>
            </w:r>
          </w:p>
          <w:p w:rsidR="00910C70" w:rsidRDefault="00910C70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1.2. 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>Ciljevi programa/projekta jasno su definirani i realno dostižni</w:t>
            </w:r>
          </w:p>
          <w:p w:rsidR="00910C70" w:rsidRDefault="00910C70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B0BF2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1.3. </w:t>
            </w:r>
            <w:r w:rsidR="004B0BF2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Rezultati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programa projekta jasno su određeni i aktivnosti dovode do ostvarivanja rezultata</w:t>
            </w:r>
          </w:p>
          <w:p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 </w:t>
            </w:r>
          </w:p>
        </w:tc>
        <w:tc>
          <w:tcPr>
            <w:tcW w:w="3335" w:type="dxa"/>
            <w:shd w:val="clear" w:color="auto" w:fill="auto"/>
          </w:tcPr>
          <w:p w:rsidR="007E2FD5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9D152B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Pr="003C6E8F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</w:tc>
      </w:tr>
      <w:tr w:rsidR="007E2FD5" w:rsidRPr="003C6E8F" w:rsidTr="00310B22">
        <w:trPr>
          <w:trHeight w:hRule="exact" w:val="641"/>
        </w:trPr>
        <w:tc>
          <w:tcPr>
            <w:tcW w:w="5953" w:type="dxa"/>
            <w:shd w:val="clear" w:color="auto" w:fill="auto"/>
          </w:tcPr>
          <w:p w:rsidR="007E2FD5" w:rsidRDefault="00E5382F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Institucionalna sposobnost prijavitelja/</w:t>
            </w:r>
            <w:r w:rsidR="007E2FD5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Reference u provođenju dosadašnjih programa/projekta</w:t>
            </w:r>
            <w:r w:rsidR="007E2FD5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 </w:t>
            </w:r>
          </w:p>
          <w:p w:rsidR="007E2FD5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7E2FD5" w:rsidRPr="003C6E8F" w:rsidRDefault="007E2FD5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7E2FD5" w:rsidRPr="003C6E8F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15</w:t>
            </w:r>
          </w:p>
        </w:tc>
      </w:tr>
      <w:tr w:rsidR="007E2FD5" w:rsidRPr="003C6E8F" w:rsidTr="00310B22">
        <w:trPr>
          <w:trHeight w:val="646"/>
        </w:trPr>
        <w:tc>
          <w:tcPr>
            <w:tcW w:w="5953" w:type="dxa"/>
            <w:shd w:val="clear" w:color="auto" w:fill="auto"/>
          </w:tcPr>
          <w:p w:rsidR="007E2FD5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2.1. 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Udruga ima potrebni stručni kapacitet ljudi potrebnih za provedbu prijavljenog projekta</w:t>
            </w:r>
          </w:p>
          <w:p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2.2. 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Prethodno iskustvo i uspješnost udruge u provedbi sličnih programa/projekta</w:t>
            </w:r>
          </w:p>
          <w:p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2.3.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Jasno je definiran projektni tim i obveze članova </w:t>
            </w:r>
          </w:p>
          <w:p w:rsidR="009D152B" w:rsidRPr="003C6E8F" w:rsidRDefault="009D152B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7E2FD5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9D152B" w:rsidRDefault="009D152B" w:rsidP="00310B22">
            <w:pPr>
              <w:autoSpaceDE w:val="0"/>
              <w:autoSpaceDN w:val="0"/>
              <w:adjustRightInd w:val="0"/>
              <w:ind w:left="223" w:hanging="223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7E2FD5" w:rsidRPr="003C6E8F" w:rsidRDefault="007E2FD5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7E2FD5" w:rsidRPr="003C6E8F" w:rsidTr="00310B22">
        <w:trPr>
          <w:trHeight w:val="646"/>
        </w:trPr>
        <w:tc>
          <w:tcPr>
            <w:tcW w:w="5953" w:type="dxa"/>
            <w:shd w:val="clear" w:color="auto" w:fill="auto"/>
          </w:tcPr>
          <w:p w:rsidR="007E2FD5" w:rsidRPr="004A0408" w:rsidRDefault="00E5382F" w:rsidP="007E2FD5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 xml:space="preserve">Prednost u financiranju/ </w:t>
            </w:r>
            <w:r w:rsidR="007E2FD5" w:rsidRPr="003C6E8F"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Dosadašnje djelovanje u lokalnoj zajednici te doprinos razvoju civilnog društva</w:t>
            </w:r>
          </w:p>
        </w:tc>
        <w:tc>
          <w:tcPr>
            <w:tcW w:w="3335" w:type="dxa"/>
            <w:shd w:val="clear" w:color="auto" w:fill="auto"/>
          </w:tcPr>
          <w:p w:rsidR="007E2FD5" w:rsidRPr="003C6E8F" w:rsidRDefault="006E5C7E" w:rsidP="00310B2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 w:rsidRP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15</w:t>
            </w:r>
          </w:p>
        </w:tc>
      </w:tr>
      <w:tr w:rsidR="007E2FD5" w:rsidRPr="003C6E8F" w:rsidTr="00310B22">
        <w:trPr>
          <w:trHeight w:val="70"/>
        </w:trPr>
        <w:tc>
          <w:tcPr>
            <w:tcW w:w="5953" w:type="dxa"/>
            <w:shd w:val="clear" w:color="auto" w:fill="auto"/>
          </w:tcPr>
          <w:p w:rsidR="009D152B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3.1. 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>Uključenost volontera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 odnosno zapošljavanje nezaposlenih osoba </w:t>
            </w:r>
            <w:r w:rsidR="009D152B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 u program/projekt</w:t>
            </w:r>
          </w:p>
          <w:p w:rsidR="00910C70" w:rsidRDefault="00910C70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F077D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3.2. 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>Projekt/program predviđa nove ideje, metode i inovativan je</w:t>
            </w:r>
          </w:p>
          <w:p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9D152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3.3. Mjera u kojoj stavke proračuna programa/projekta prate aktivnosti programa/projekta</w:t>
            </w:r>
          </w:p>
          <w:p w:rsidR="007E2FD5" w:rsidRPr="003C6E8F" w:rsidRDefault="007E2FD5" w:rsidP="004F077D">
            <w:pPr>
              <w:pStyle w:val="Odlomakpopisa"/>
              <w:jc w:val="right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7E2FD5" w:rsidRDefault="004F077D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4F077D" w:rsidRDefault="004F077D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F077D" w:rsidRDefault="004F077D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E5C7E" w:rsidRPr="006B2BCC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</w:tc>
      </w:tr>
      <w:tr w:rsidR="006125D1" w:rsidRPr="003C6E8F" w:rsidTr="00310B22">
        <w:trPr>
          <w:trHeight w:val="589"/>
        </w:trPr>
        <w:tc>
          <w:tcPr>
            <w:tcW w:w="5953" w:type="dxa"/>
            <w:shd w:val="clear" w:color="auto" w:fill="auto"/>
          </w:tcPr>
          <w:p w:rsidR="006125D1" w:rsidRPr="003C6E8F" w:rsidRDefault="006125D1" w:rsidP="007E2FD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lastRenderedPageBreak/>
              <w:t>Procjena proračuna programa/projekata</w:t>
            </w:r>
          </w:p>
        </w:tc>
        <w:tc>
          <w:tcPr>
            <w:tcW w:w="3335" w:type="dxa"/>
            <w:shd w:val="clear" w:color="auto" w:fill="auto"/>
          </w:tcPr>
          <w:p w:rsidR="006125D1" w:rsidRPr="003C6E8F" w:rsidRDefault="006E5C7E" w:rsidP="00310B22">
            <w:pPr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Maksimalan broj bodova = 15</w:t>
            </w:r>
          </w:p>
        </w:tc>
      </w:tr>
      <w:tr w:rsidR="006125D1" w:rsidRPr="003C6E8F" w:rsidTr="00151CDB">
        <w:trPr>
          <w:trHeight w:val="2608"/>
        </w:trPr>
        <w:tc>
          <w:tcPr>
            <w:tcW w:w="5953" w:type="dxa"/>
            <w:shd w:val="clear" w:color="auto" w:fill="auto"/>
          </w:tcPr>
          <w:p w:rsidR="006125D1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4.1.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>Usklađenost očekivanih rezultata s procijenjenim troškovima, realnost i ekonomičnost troškova projekta</w:t>
            </w:r>
          </w:p>
          <w:p w:rsidR="00910C70" w:rsidRDefault="00910C70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F077D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4.2. </w:t>
            </w:r>
            <w:r w:rsidR="004F077D"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Projekt je samofinanciran od udruge ili je dio sredstava osiguran od drugih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izvora financiranja</w:t>
            </w:r>
          </w:p>
          <w:p w:rsidR="00910C70" w:rsidRDefault="00910C70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4F077D" w:rsidRDefault="006E5C7E" w:rsidP="004F07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4.3.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Opravdanost navedenih izdataka iz obrasca proračuna programa/projekta u predloženoj provedbi projekta</w:t>
            </w:r>
          </w:p>
          <w:p w:rsidR="006125D1" w:rsidRPr="003C6E8F" w:rsidRDefault="006125D1" w:rsidP="00910C70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6125D1" w:rsidRDefault="006125D1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6125D1" w:rsidRPr="004A0408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:rsidR="006125D1" w:rsidRDefault="006125D1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  <w:p w:rsidR="006125D1" w:rsidRPr="006B2BCC" w:rsidRDefault="006125D1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</w:p>
        </w:tc>
      </w:tr>
      <w:tr w:rsidR="006125D1" w:rsidRPr="003C6E8F" w:rsidTr="00310B22">
        <w:trPr>
          <w:trHeight w:val="110"/>
        </w:trPr>
        <w:tc>
          <w:tcPr>
            <w:tcW w:w="5953" w:type="dxa"/>
            <w:shd w:val="clear" w:color="auto" w:fill="auto"/>
          </w:tcPr>
          <w:p w:rsidR="006125D1" w:rsidRPr="003C6E8F" w:rsidRDefault="006125D1" w:rsidP="007E2FD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noProof/>
                <w:color w:val="000000"/>
                <w:sz w:val="22"/>
                <w:szCs w:val="22"/>
                <w:lang w:bidi="ta-IN"/>
              </w:rPr>
              <w:t>Održivost programa/projekta</w:t>
            </w:r>
          </w:p>
        </w:tc>
        <w:tc>
          <w:tcPr>
            <w:tcW w:w="3335" w:type="dxa"/>
            <w:shd w:val="clear" w:color="auto" w:fill="auto"/>
          </w:tcPr>
          <w:p w:rsidR="006125D1" w:rsidRPr="003C6E8F" w:rsidRDefault="006125D1" w:rsidP="00310B22">
            <w:pPr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 xml:space="preserve">Maksimalan broj </w:t>
            </w:r>
            <w:r w:rsidR="006E5C7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bodova = 10</w:t>
            </w:r>
          </w:p>
        </w:tc>
      </w:tr>
      <w:tr w:rsidR="006125D1" w:rsidRPr="003C6E8F" w:rsidTr="00E5382F">
        <w:trPr>
          <w:trHeight w:val="2117"/>
        </w:trPr>
        <w:tc>
          <w:tcPr>
            <w:tcW w:w="5953" w:type="dxa"/>
            <w:shd w:val="clear" w:color="auto" w:fill="auto"/>
          </w:tcPr>
          <w:p w:rsidR="006125D1" w:rsidRDefault="006E5C7E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 xml:space="preserve">5.1. </w:t>
            </w:r>
            <w:r w:rsidR="00910C70">
              <w:rPr>
                <w:rFonts w:asciiTheme="minorHAnsi" w:hAnsiTheme="minorHAnsi" w:cs="Calibri"/>
                <w:bCs/>
                <w:color w:val="000000"/>
                <w:lang w:bidi="ta-IN"/>
              </w:rPr>
              <w:t>Rezultati programa/projekta nastavit će se nakon završetka programa/projekta</w:t>
            </w:r>
          </w:p>
          <w:p w:rsidR="006E5C7E" w:rsidRDefault="006E5C7E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</w:p>
          <w:p w:rsidR="00754508" w:rsidRDefault="006E5C7E" w:rsidP="00910C7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5.2. Udruga ima mogućnost nastaviti program/projekt i nakon prestanka financiranja po prijavljenom programu/projektu po Javnom natječaju</w:t>
            </w:r>
          </w:p>
          <w:p w:rsidR="006125D1" w:rsidRPr="006125D1" w:rsidRDefault="006125D1" w:rsidP="006E5C7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3335" w:type="dxa"/>
            <w:shd w:val="clear" w:color="auto" w:fill="auto"/>
          </w:tcPr>
          <w:p w:rsidR="006125D1" w:rsidRPr="004A0408" w:rsidRDefault="006E5C7E" w:rsidP="00310B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lang w:bidi="ta-IN"/>
              </w:rPr>
              <w:t>1-5</w:t>
            </w:r>
          </w:p>
          <w:p w:rsidR="006125D1" w:rsidRDefault="006125D1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Default="006E5C7E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</w:pPr>
          </w:p>
          <w:p w:rsidR="006E5C7E" w:rsidRPr="006B2BCC" w:rsidRDefault="006E5C7E" w:rsidP="006E5C7E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  <w:lang w:bidi="ta-IN"/>
              </w:rPr>
            </w:pPr>
            <w:r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bidi="ta-IN"/>
              </w:rPr>
              <w:t>1-5</w:t>
            </w:r>
          </w:p>
        </w:tc>
      </w:tr>
      <w:tr w:rsidR="006125D1" w:rsidRPr="003C6E8F" w:rsidTr="00310B22">
        <w:trPr>
          <w:trHeight w:val="110"/>
        </w:trPr>
        <w:tc>
          <w:tcPr>
            <w:tcW w:w="5953" w:type="dxa"/>
            <w:shd w:val="clear" w:color="auto" w:fill="auto"/>
          </w:tcPr>
          <w:p w:rsidR="006125D1" w:rsidRPr="003C6E8F" w:rsidRDefault="006125D1" w:rsidP="00E5382F">
            <w:pPr>
              <w:pStyle w:val="Odlomakpopisa"/>
              <w:jc w:val="both"/>
              <w:rPr>
                <w:rFonts w:asciiTheme="minorHAnsi" w:hAnsiTheme="minorHAnsi" w:cs="Calibri"/>
                <w:noProof/>
                <w:color w:val="000000"/>
                <w:lang w:bidi="ta-IN"/>
              </w:rPr>
            </w:pPr>
            <w:r w:rsidRPr="0062474D"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  <w:t>Sveukupno bodova</w:t>
            </w:r>
          </w:p>
        </w:tc>
        <w:tc>
          <w:tcPr>
            <w:tcW w:w="3335" w:type="dxa"/>
            <w:shd w:val="clear" w:color="auto" w:fill="auto"/>
          </w:tcPr>
          <w:p w:rsidR="006125D1" w:rsidRPr="00E83480" w:rsidRDefault="00E83480" w:rsidP="00310B22">
            <w:pPr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</w:pPr>
            <w:r w:rsidRPr="00E83480">
              <w:rPr>
                <w:rFonts w:asciiTheme="minorHAnsi" w:hAnsiTheme="minorHAnsi" w:cs="Calibri"/>
                <w:b/>
                <w:noProof/>
                <w:color w:val="000000"/>
                <w:lang w:bidi="ta-IN"/>
              </w:rPr>
              <w:t>70</w:t>
            </w:r>
          </w:p>
        </w:tc>
      </w:tr>
    </w:tbl>
    <w:p w:rsidR="006125D1" w:rsidRDefault="006125D1" w:rsidP="007E2FD5">
      <w:pPr>
        <w:jc w:val="both"/>
        <w:rPr>
          <w:rFonts w:asciiTheme="minorHAnsi" w:hAnsiTheme="minorHAnsi"/>
          <w:b/>
          <w:sz w:val="22"/>
          <w:szCs w:val="22"/>
        </w:rPr>
      </w:pPr>
    </w:p>
    <w:p w:rsidR="007E2FD5" w:rsidRPr="009324E9" w:rsidRDefault="007E2FD5" w:rsidP="007E2FD5">
      <w:pPr>
        <w:jc w:val="both"/>
        <w:rPr>
          <w:rFonts w:asciiTheme="minorHAnsi" w:hAnsiTheme="minorHAnsi"/>
          <w:b/>
          <w:sz w:val="22"/>
          <w:szCs w:val="22"/>
        </w:rPr>
      </w:pPr>
      <w:r w:rsidRPr="009324E9">
        <w:rPr>
          <w:rFonts w:asciiTheme="minorHAnsi" w:hAnsiTheme="minorHAnsi"/>
          <w:b/>
          <w:sz w:val="22"/>
          <w:szCs w:val="22"/>
        </w:rPr>
        <w:t>Opisna ocjena projekta/programa</w:t>
      </w:r>
    </w:p>
    <w:tbl>
      <w:tblPr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7E2FD5" w:rsidRPr="00795757" w:rsidTr="00E5382F">
        <w:trPr>
          <w:trHeight w:val="1304"/>
        </w:trPr>
        <w:tc>
          <w:tcPr>
            <w:tcW w:w="9466" w:type="dxa"/>
            <w:shd w:val="clear" w:color="auto" w:fill="auto"/>
          </w:tcPr>
          <w:p w:rsidR="007E2FD5" w:rsidRDefault="007E2FD5" w:rsidP="00310B22">
            <w:pPr>
              <w:jc w:val="both"/>
            </w:pPr>
          </w:p>
          <w:p w:rsidR="00E83480" w:rsidRDefault="00E83480" w:rsidP="00310B22">
            <w:pPr>
              <w:jc w:val="both"/>
            </w:pPr>
            <w:r>
              <w:t>Najveće prednosti:</w:t>
            </w:r>
          </w:p>
          <w:p w:rsidR="00E83480" w:rsidRDefault="00E83480" w:rsidP="00310B22">
            <w:pPr>
              <w:jc w:val="both"/>
            </w:pPr>
          </w:p>
          <w:p w:rsidR="00E83480" w:rsidRDefault="00E83480" w:rsidP="00310B22">
            <w:pPr>
              <w:jc w:val="both"/>
            </w:pPr>
            <w:r>
              <w:t>Najveće mane:</w:t>
            </w:r>
          </w:p>
          <w:p w:rsidR="00E83480" w:rsidRDefault="00E83480" w:rsidP="00310B22">
            <w:pPr>
              <w:jc w:val="both"/>
            </w:pPr>
          </w:p>
          <w:p w:rsidR="00E83480" w:rsidRDefault="00E83480" w:rsidP="00310B22">
            <w:pPr>
              <w:jc w:val="both"/>
            </w:pPr>
            <w:r>
              <w:t>Da li je potrebno tražiti dodatna pojašnjenja?:</w:t>
            </w:r>
          </w:p>
          <w:p w:rsidR="00E83480" w:rsidRDefault="00E83480" w:rsidP="00310B22">
            <w:pPr>
              <w:jc w:val="both"/>
            </w:pPr>
          </w:p>
          <w:p w:rsidR="00E83480" w:rsidRPr="00795757" w:rsidRDefault="00E83480" w:rsidP="00310B22">
            <w:pPr>
              <w:jc w:val="both"/>
            </w:pPr>
            <w:r>
              <w:t>Da li je potrebno zatražiti reviziju obrasca proračuna (obrazložiti)?</w:t>
            </w:r>
          </w:p>
          <w:p w:rsidR="007E2FD5" w:rsidRPr="00795757" w:rsidRDefault="007E2FD5" w:rsidP="00310B22">
            <w:pPr>
              <w:jc w:val="both"/>
            </w:pPr>
          </w:p>
          <w:p w:rsidR="007E2FD5" w:rsidRPr="00795757" w:rsidRDefault="007E2FD5" w:rsidP="00310B22">
            <w:pPr>
              <w:jc w:val="both"/>
            </w:pPr>
          </w:p>
        </w:tc>
      </w:tr>
    </w:tbl>
    <w:p w:rsidR="007E2FD5" w:rsidRPr="00795757" w:rsidRDefault="007E2FD5" w:rsidP="007E2FD5">
      <w:pPr>
        <w:jc w:val="both"/>
        <w:rPr>
          <w:sz w:val="22"/>
          <w:szCs w:val="22"/>
        </w:rPr>
      </w:pPr>
    </w:p>
    <w:p w:rsidR="007E2FD5" w:rsidRDefault="007E2FD5" w:rsidP="00151CDB">
      <w:pPr>
        <w:jc w:val="both"/>
        <w:rPr>
          <w:rFonts w:asciiTheme="minorHAnsi" w:hAnsiTheme="minorHAnsi"/>
          <w:sz w:val="20"/>
          <w:szCs w:val="20"/>
        </w:rPr>
      </w:pPr>
      <w:r w:rsidRPr="00151CDB">
        <w:rPr>
          <w:rFonts w:asciiTheme="minorHAnsi" w:hAnsiTheme="minorHAnsi"/>
          <w:sz w:val="20"/>
          <w:szCs w:val="20"/>
        </w:rPr>
        <w:t xml:space="preserve">Opisna ocjena projekta/programa treba biti sukladna broju bodova iz brojčane ocjene. </w:t>
      </w:r>
    </w:p>
    <w:p w:rsidR="00151CDB" w:rsidRPr="00151CDB" w:rsidRDefault="00151CDB" w:rsidP="00151CDB">
      <w:pPr>
        <w:jc w:val="both"/>
        <w:rPr>
          <w:rFonts w:asciiTheme="minorHAnsi" w:hAnsiTheme="minorHAnsi"/>
          <w:sz w:val="20"/>
          <w:szCs w:val="20"/>
        </w:rPr>
      </w:pPr>
    </w:p>
    <w:p w:rsidR="007E2FD5" w:rsidRDefault="007E2FD5" w:rsidP="00151CDB">
      <w:pPr>
        <w:jc w:val="both"/>
        <w:rPr>
          <w:rFonts w:asciiTheme="minorHAnsi" w:hAnsiTheme="minorHAnsi"/>
          <w:noProof/>
          <w:sz w:val="20"/>
          <w:szCs w:val="20"/>
        </w:rPr>
      </w:pPr>
      <w:r w:rsidRPr="00151CDB">
        <w:rPr>
          <w:rFonts w:asciiTheme="minorHAnsi" w:hAnsiTheme="minorHAnsi"/>
          <w:sz w:val="20"/>
          <w:szCs w:val="20"/>
        </w:rPr>
        <w:t>Povjerenstvo ocjenjuje pojedine prijave udruga, upisujući bodove sukladno kriterijima za procjenu kvalitete prijave te donosi opisnu ocjenu projekta/programa. Na temelju ocjenjivanja Povjerenstvo donosi Bodovnu listu koja se</w:t>
      </w:r>
      <w:r w:rsidRPr="00151CDB">
        <w:rPr>
          <w:rFonts w:asciiTheme="minorHAnsi" w:hAnsiTheme="minorHAnsi"/>
          <w:noProof/>
          <w:sz w:val="20"/>
          <w:szCs w:val="20"/>
        </w:rPr>
        <w:t xml:space="preserve"> sastoji od prijava raspoređenih prema broju ostvarenih bodova, od one s najvećim brojem bodova prema onoj s najmanjim. </w:t>
      </w:r>
    </w:p>
    <w:p w:rsidR="00151CDB" w:rsidRPr="00151CDB" w:rsidRDefault="00151CDB" w:rsidP="00151CDB">
      <w:pPr>
        <w:jc w:val="both"/>
        <w:rPr>
          <w:rFonts w:asciiTheme="minorHAnsi" w:hAnsiTheme="minorHAnsi"/>
          <w:noProof/>
          <w:sz w:val="20"/>
          <w:szCs w:val="20"/>
        </w:rPr>
      </w:pPr>
    </w:p>
    <w:p w:rsidR="007E2FD5" w:rsidRDefault="007E2FD5" w:rsidP="00151CDB">
      <w:pPr>
        <w:jc w:val="both"/>
        <w:rPr>
          <w:rFonts w:asciiTheme="minorHAnsi" w:hAnsiTheme="minorHAnsi"/>
          <w:b/>
          <w:smallCaps/>
          <w:noProof/>
          <w:sz w:val="20"/>
          <w:szCs w:val="20"/>
        </w:rPr>
      </w:pPr>
      <w:r w:rsidRPr="00151CDB">
        <w:rPr>
          <w:rFonts w:asciiTheme="minorHAnsi" w:hAnsiTheme="minorHAnsi"/>
          <w:noProof/>
          <w:sz w:val="20"/>
          <w:szCs w:val="20"/>
        </w:rPr>
        <w:t>Programi/projekti koji prilikom postupka ocjenjivanja ne os</w:t>
      </w:r>
      <w:r w:rsidR="00E83480">
        <w:rPr>
          <w:rFonts w:asciiTheme="minorHAnsi" w:hAnsiTheme="minorHAnsi"/>
          <w:noProof/>
          <w:sz w:val="20"/>
          <w:szCs w:val="20"/>
        </w:rPr>
        <w:t>tvare minimalno 35</w:t>
      </w:r>
      <w:bookmarkStart w:id="0" w:name="_GoBack"/>
      <w:bookmarkEnd w:id="0"/>
      <w:r w:rsidR="00151CDB">
        <w:rPr>
          <w:rFonts w:asciiTheme="minorHAnsi" w:hAnsiTheme="minorHAnsi"/>
          <w:noProof/>
          <w:sz w:val="20"/>
          <w:szCs w:val="20"/>
        </w:rPr>
        <w:t xml:space="preserve"> (50%) bodova</w:t>
      </w:r>
      <w:r w:rsidRPr="00151CDB">
        <w:rPr>
          <w:rFonts w:asciiTheme="minorHAnsi" w:hAnsiTheme="minorHAnsi"/>
          <w:noProof/>
          <w:sz w:val="20"/>
          <w:szCs w:val="20"/>
        </w:rPr>
        <w:t xml:space="preserve"> neće moći biti financirani kroz ovaj Natječaj.</w:t>
      </w:r>
      <w:r w:rsidRPr="00151CDB">
        <w:rPr>
          <w:rFonts w:asciiTheme="minorHAnsi" w:hAnsiTheme="minorHAnsi"/>
          <w:b/>
          <w:smallCaps/>
          <w:noProof/>
          <w:sz w:val="20"/>
          <w:szCs w:val="20"/>
        </w:rPr>
        <w:t xml:space="preserve"> </w:t>
      </w:r>
      <w:bookmarkStart w:id="1" w:name="_Toc40507654"/>
    </w:p>
    <w:p w:rsidR="00151CDB" w:rsidRPr="00151CDB" w:rsidRDefault="00151CDB" w:rsidP="00151CDB">
      <w:pPr>
        <w:jc w:val="both"/>
        <w:rPr>
          <w:rFonts w:asciiTheme="minorHAnsi" w:hAnsiTheme="minorHAnsi"/>
          <w:noProof/>
          <w:sz w:val="20"/>
          <w:szCs w:val="20"/>
        </w:rPr>
      </w:pPr>
    </w:p>
    <w:p w:rsidR="007E2FD5" w:rsidRDefault="007E2FD5" w:rsidP="00151CDB">
      <w:pPr>
        <w:jc w:val="both"/>
        <w:rPr>
          <w:rFonts w:ascii="Calibri" w:hAnsi="Calibri"/>
          <w:noProof/>
          <w:sz w:val="20"/>
          <w:szCs w:val="20"/>
        </w:rPr>
      </w:pPr>
      <w:r w:rsidRPr="00151CDB">
        <w:rPr>
          <w:rFonts w:ascii="Calibri" w:hAnsi="Calibri"/>
          <w:noProof/>
          <w:sz w:val="20"/>
          <w:szCs w:val="20"/>
        </w:rPr>
        <w:t xml:space="preserve">Temeljem Bodovne liste župan donosi Odluku o </w:t>
      </w:r>
      <w:bookmarkEnd w:id="1"/>
      <w:r w:rsidR="00151CDB" w:rsidRPr="00151CDB">
        <w:rPr>
          <w:rFonts w:ascii="Calibri" w:hAnsi="Calibri"/>
          <w:noProof/>
          <w:sz w:val="20"/>
          <w:szCs w:val="20"/>
        </w:rPr>
        <w:t>dodjeli financijskih sredstava udrugama.</w:t>
      </w:r>
    </w:p>
    <w:p w:rsidR="00151CDB" w:rsidRPr="00151CDB" w:rsidRDefault="00151CDB" w:rsidP="00151CDB">
      <w:pPr>
        <w:jc w:val="both"/>
        <w:rPr>
          <w:rFonts w:ascii="Calibri" w:hAnsi="Calibri"/>
          <w:noProof/>
          <w:sz w:val="20"/>
          <w:szCs w:val="20"/>
        </w:rPr>
      </w:pPr>
    </w:p>
    <w:p w:rsidR="007E2FD5" w:rsidRPr="00151CDB" w:rsidRDefault="007E2FD5" w:rsidP="00151CDB">
      <w:pPr>
        <w:jc w:val="both"/>
        <w:rPr>
          <w:rFonts w:ascii="Calibri" w:hAnsi="Calibri"/>
          <w:noProof/>
          <w:sz w:val="20"/>
          <w:szCs w:val="20"/>
        </w:rPr>
      </w:pPr>
      <w:r w:rsidRPr="00151CDB">
        <w:rPr>
          <w:rFonts w:ascii="Calibri" w:hAnsi="Calibri"/>
          <w:noProof/>
          <w:sz w:val="20"/>
          <w:szCs w:val="20"/>
        </w:rPr>
        <w:t>Svaka  pojedina udruga, čiji je program/projekt odabran za financiranje, biti će, u roku od 8 dana od dana donošenja Odluke, obaviještena o rezultatima Natječaja.</w:t>
      </w:r>
    </w:p>
    <w:sectPr w:rsidR="007E2FD5" w:rsidRPr="00151CDB" w:rsidSect="00151CDB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E6CC6"/>
    <w:multiLevelType w:val="hybridMultilevel"/>
    <w:tmpl w:val="25C8C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27F56"/>
    <w:multiLevelType w:val="multilevel"/>
    <w:tmpl w:val="A31E5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348"/>
    <w:rsid w:val="00151CDB"/>
    <w:rsid w:val="001C1EDE"/>
    <w:rsid w:val="00220C10"/>
    <w:rsid w:val="00233425"/>
    <w:rsid w:val="004B0BF2"/>
    <w:rsid w:val="004F077D"/>
    <w:rsid w:val="006125D1"/>
    <w:rsid w:val="00640486"/>
    <w:rsid w:val="006E5C7E"/>
    <w:rsid w:val="00754508"/>
    <w:rsid w:val="007E2FD5"/>
    <w:rsid w:val="00910C70"/>
    <w:rsid w:val="00937348"/>
    <w:rsid w:val="009D152B"/>
    <w:rsid w:val="00A325F2"/>
    <w:rsid w:val="00A64A34"/>
    <w:rsid w:val="00B63F87"/>
    <w:rsid w:val="00C9426B"/>
    <w:rsid w:val="00E5382F"/>
    <w:rsid w:val="00E83480"/>
    <w:rsid w:val="00F57E0F"/>
    <w:rsid w:val="00F6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6D4B5-5597-4EB4-9A87-D381102A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937348"/>
    <w:pPr>
      <w:spacing w:before="100" w:after="100"/>
    </w:pPr>
    <w:rPr>
      <w:szCs w:val="20"/>
    </w:rPr>
  </w:style>
  <w:style w:type="paragraph" w:styleId="Bezproreda">
    <w:name w:val="No Spacing"/>
    <w:uiPriority w:val="1"/>
    <w:qFormat/>
    <w:rsid w:val="00B63F8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E2F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8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8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Renata Skoko</cp:lastModifiedBy>
  <cp:revision>9</cp:revision>
  <cp:lastPrinted>2017-11-07T13:54:00Z</cp:lastPrinted>
  <dcterms:created xsi:type="dcterms:W3CDTF">2017-11-06T09:59:00Z</dcterms:created>
  <dcterms:modified xsi:type="dcterms:W3CDTF">2019-02-01T09:11:00Z</dcterms:modified>
</cp:coreProperties>
</file>